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00" w:lineRule="atLeast"/>
        <w:jc w:val="both"/>
        <w:textAlignment w:val="auto"/>
        <w:rPr>
          <w:rFonts w:hint="eastAsia"/>
          <w:lang w:eastAsia="zh-CN"/>
        </w:rPr>
      </w:pPr>
      <w:r>
        <w:rPr>
          <w:rFonts w:hint="eastAsia" w:ascii="方正小标宋简体" w:hAnsi="方正小标宋简体" w:eastAsia="方正小标宋简体" w:cs="方正小标宋简体"/>
          <w:sz w:val="40"/>
          <w:szCs w:val="40"/>
          <w:lang w:eastAsia="zh-CN"/>
        </w:rPr>
        <w:t>政策解读：《新乡市加快中介服务业发展实施方案》</w:t>
      </w:r>
    </w:p>
    <w:p>
      <w:pPr>
        <w:ind w:firstLine="680"/>
        <w:rPr>
          <w:rFonts w:hint="eastAsia"/>
        </w:rPr>
      </w:pPr>
      <w:r>
        <w:rPr>
          <w:rFonts w:hint="eastAsia"/>
        </w:rPr>
        <w:t>现就《</w:t>
      </w:r>
      <w:r>
        <w:rPr>
          <w:rFonts w:hint="eastAsia"/>
          <w:lang w:eastAsia="zh-CN"/>
        </w:rPr>
        <w:t>新乡市加快中介服务业发展实施方案</w:t>
      </w:r>
      <w:r>
        <w:rPr>
          <w:rFonts w:hint="eastAsia"/>
        </w:rPr>
        <w:t>》</w:t>
      </w:r>
      <w:r>
        <w:rPr>
          <w:rFonts w:hint="eastAsia"/>
          <w:lang w:eastAsia="zh-CN"/>
        </w:rPr>
        <w:t>（以下简称《方案》）</w:t>
      </w:r>
      <w:r>
        <w:rPr>
          <w:rFonts w:hint="eastAsia"/>
        </w:rPr>
        <w:t>内容作如下解读：</w:t>
      </w:r>
    </w:p>
    <w:p>
      <w:pPr>
        <w:rPr>
          <w:rFonts w:hint="eastAsia"/>
        </w:rPr>
      </w:pPr>
      <w:r>
        <w:rPr>
          <w:rFonts w:hint="eastAsia"/>
        </w:rPr>
        <w:t>　　一、《方案》制定背景和依据</w:t>
      </w:r>
    </w:p>
    <w:p>
      <w:pPr>
        <w:ind w:firstLine="680"/>
        <w:rPr>
          <w:rFonts w:hint="eastAsia"/>
        </w:rPr>
      </w:pPr>
      <w:r>
        <w:rPr>
          <w:rFonts w:hint="eastAsia"/>
        </w:rPr>
        <w:t>为贯彻落实《河南省人</w:t>
      </w:r>
      <w:r>
        <w:rPr>
          <w:rFonts w:hint="eastAsia" w:ascii="CESI仿宋-GB2312" w:hAnsi="CESI仿宋-GB2312" w:eastAsia="CESI仿宋-GB2312" w:cs="CESI仿宋-GB2312"/>
        </w:rPr>
        <w:t>民政府办公厅关于加快中介服务业发展的若干意见》（豫政办〔2022〕2号），进一步提升中介服</w:t>
      </w:r>
      <w:r>
        <w:rPr>
          <w:rFonts w:hint="eastAsia"/>
        </w:rPr>
        <w:t>务业服务经济社会高质量发展的能力，结合我市实际，制定本方案。</w:t>
      </w:r>
    </w:p>
    <w:p>
      <w:pPr>
        <w:ind w:firstLine="680"/>
        <w:rPr>
          <w:rFonts w:hint="eastAsia"/>
        </w:rPr>
      </w:pPr>
      <w:r>
        <w:rPr>
          <w:rFonts w:hint="eastAsia"/>
          <w:lang w:eastAsia="zh-CN"/>
        </w:rPr>
        <w:t>二</w:t>
      </w:r>
      <w:r>
        <w:rPr>
          <w:rFonts w:hint="eastAsia"/>
        </w:rPr>
        <w:t>、《方案》主要内容</w:t>
      </w:r>
    </w:p>
    <w:p>
      <w:pPr>
        <w:ind w:firstLine="680"/>
        <w:rPr>
          <w:rFonts w:hint="eastAsia"/>
          <w:lang w:val="en-US" w:eastAsia="zh-CN"/>
        </w:rPr>
      </w:pPr>
      <w:r>
        <w:rPr>
          <w:rFonts w:hint="eastAsia"/>
          <w:lang w:val="en-US" w:eastAsia="zh-CN"/>
        </w:rPr>
        <w:t>《方案》共分为五个部分，分别为总体要求、推进重点领域加快发展、优化中介服务业发展环境、改进政府管理和服务以及</w:t>
      </w:r>
      <w:bookmarkStart w:id="0" w:name="_GoBack"/>
      <w:bookmarkEnd w:id="0"/>
      <w:r>
        <w:rPr>
          <w:rFonts w:hint="eastAsia"/>
          <w:lang w:val="en-US" w:eastAsia="zh-CN"/>
        </w:rPr>
        <w:t>组织实施。</w:t>
      </w:r>
    </w:p>
    <w:p>
      <w:pPr>
        <w:ind w:firstLine="680"/>
        <w:rPr>
          <w:rFonts w:hint="eastAsia"/>
          <w:lang w:val="en-US" w:eastAsia="zh-CN"/>
        </w:rPr>
      </w:pPr>
      <w:r>
        <w:rPr>
          <w:rFonts w:hint="eastAsia"/>
          <w:lang w:val="en-US" w:eastAsia="zh-CN"/>
        </w:rPr>
        <w:t>第一部分，总体要求。坚持市场主导和政府引导相结合；坚持做强</w:t>
      </w:r>
      <w:r>
        <w:rPr>
          <w:rFonts w:hint="eastAsia" w:ascii="CESI仿宋-GB2312" w:hAnsi="CESI仿宋-GB2312" w:eastAsia="CESI仿宋-GB2312" w:cs="CESI仿宋-GB2312"/>
          <w:lang w:val="en-US" w:eastAsia="zh-CN"/>
        </w:rPr>
        <w:t>做优和多元培育相结合；坚持优化环境和加强监管相结合。到2025年，培育3个左右知</w:t>
      </w:r>
      <w:r>
        <w:rPr>
          <w:rFonts w:hint="eastAsia"/>
          <w:lang w:val="en-US" w:eastAsia="zh-CN"/>
        </w:rPr>
        <w:t>名度高、信誉度好、竞争力强的中介服务品牌机构，打</w:t>
      </w:r>
      <w:r>
        <w:rPr>
          <w:rFonts w:hint="eastAsia" w:ascii="CESI仿宋-GB2312" w:hAnsi="CESI仿宋-GB2312" w:cs="CESI仿宋-GB2312"/>
          <w:kern w:val="2"/>
          <w:sz w:val="32"/>
          <w:szCs w:val="32"/>
          <w:lang w:val="en-US" w:eastAsia="zh-CN" w:bidi="ar-SA"/>
        </w:rPr>
        <w:t>造3个左右中介服务园区（楼宇），中心城区、平原示范区等区域</w:t>
      </w:r>
      <w:r>
        <w:rPr>
          <w:rFonts w:hint="eastAsia" w:ascii="CESI仿宋-GB2312" w:hAnsi="CESI仿宋-GB2312" w:eastAsia="CESI仿宋-GB2312" w:cs="CESI仿宋-GB2312"/>
          <w:kern w:val="2"/>
          <w:sz w:val="32"/>
          <w:szCs w:val="32"/>
          <w:lang w:val="en-US" w:eastAsia="zh-CN" w:bidi="ar-SA"/>
        </w:rPr>
        <w:t>中介服务业发展取得明显成效；中介服务供给能力、市场活力显著增强，初步形成与</w:t>
      </w:r>
      <w:r>
        <w:rPr>
          <w:rFonts w:hint="eastAsia" w:ascii="CESI仿宋-GB2312" w:hAnsi="CESI仿宋-GB2312" w:cs="CESI仿宋-GB2312"/>
          <w:kern w:val="2"/>
          <w:sz w:val="32"/>
          <w:szCs w:val="32"/>
          <w:lang w:val="en-US" w:eastAsia="zh-CN" w:bidi="ar-SA"/>
        </w:rPr>
        <w:t>我市</w:t>
      </w:r>
      <w:r>
        <w:rPr>
          <w:rFonts w:hint="eastAsia" w:ascii="CESI仿宋-GB2312" w:hAnsi="CESI仿宋-GB2312" w:eastAsia="CESI仿宋-GB2312" w:cs="CESI仿宋-GB2312"/>
          <w:kern w:val="2"/>
          <w:sz w:val="32"/>
          <w:szCs w:val="32"/>
          <w:lang w:val="en-US" w:eastAsia="zh-CN" w:bidi="ar-SA"/>
        </w:rPr>
        <w:t>经济建设相适应的中介服务业发展格局。到</w:t>
      </w:r>
      <w:r>
        <w:rPr>
          <w:rFonts w:hint="eastAsia" w:ascii="CESI仿宋-GB2312" w:hAnsi="CESI仿宋-GB2312" w:eastAsia="CESI仿宋-GB2312" w:cs="CESI仿宋-GB2312"/>
          <w:bCs/>
          <w:kern w:val="2"/>
          <w:sz w:val="32"/>
          <w:szCs w:val="32"/>
          <w:lang w:val="en-US" w:eastAsia="zh-CN" w:bidi="ar-SA"/>
        </w:rPr>
        <w:t>2035年，</w:t>
      </w:r>
      <w:r>
        <w:rPr>
          <w:rFonts w:hint="eastAsia" w:ascii="CESI仿宋-GB2312" w:hAnsi="CESI仿宋-GB2312" w:cs="CESI仿宋-GB2312"/>
          <w:bCs/>
          <w:kern w:val="2"/>
          <w:sz w:val="32"/>
          <w:szCs w:val="32"/>
          <w:lang w:val="en-US" w:eastAsia="zh-CN" w:bidi="ar-SA"/>
        </w:rPr>
        <w:t>全市</w:t>
      </w:r>
      <w:r>
        <w:rPr>
          <w:rFonts w:hint="eastAsia" w:ascii="CESI仿宋-GB2312" w:hAnsi="CESI仿宋-GB2312" w:eastAsia="CESI仿宋-GB2312" w:cs="CESI仿宋-GB2312"/>
          <w:bCs/>
          <w:kern w:val="2"/>
          <w:sz w:val="32"/>
          <w:szCs w:val="32"/>
          <w:lang w:val="en-US" w:eastAsia="zh-CN" w:bidi="ar-SA"/>
        </w:rPr>
        <w:t>中</w:t>
      </w:r>
      <w:r>
        <w:rPr>
          <w:rFonts w:hint="eastAsia" w:ascii="CESI仿宋-GB2312" w:hAnsi="CESI仿宋-GB2312" w:eastAsia="CESI仿宋-GB2312" w:cs="CESI仿宋-GB2312"/>
          <w:kern w:val="2"/>
          <w:sz w:val="32"/>
          <w:szCs w:val="32"/>
          <w:lang w:val="en-US" w:eastAsia="zh-CN" w:bidi="ar-SA"/>
        </w:rPr>
        <w:t>介服务业发展水平迈上更高台阶，对经济社会发展的支撑作用更加突出，基本建成特色鲜明、诚信规范、集</w:t>
      </w:r>
      <w:r>
        <w:rPr>
          <w:rFonts w:hint="eastAsia"/>
          <w:lang w:val="en-US" w:eastAsia="zh-CN"/>
        </w:rPr>
        <w:t>聚辐射效应突出的中介服务业高地。</w:t>
      </w:r>
    </w:p>
    <w:p>
      <w:pPr>
        <w:ind w:firstLine="680"/>
        <w:rPr>
          <w:rFonts w:hint="eastAsia"/>
          <w:lang w:val="en-US" w:eastAsia="zh-CN"/>
        </w:rPr>
      </w:pPr>
      <w:r>
        <w:rPr>
          <w:rFonts w:hint="eastAsia"/>
          <w:lang w:val="en-US" w:eastAsia="zh-CN"/>
        </w:rPr>
        <w:t>第二部分，推进重点领域加快发展。明确科技中介服务、咨询服务、金融中介服务、法律服务、会计、税务及评估、信用服务、贸易及相关服务、人力资源服务和会展广告服务等九大重点领域下一步发展目标及重点任务、措施。</w:t>
      </w:r>
    </w:p>
    <w:p>
      <w:pPr>
        <w:ind w:firstLine="680"/>
        <w:rPr>
          <w:rFonts w:hint="eastAsia"/>
          <w:lang w:val="en-US" w:eastAsia="zh-CN"/>
        </w:rPr>
      </w:pPr>
      <w:r>
        <w:rPr>
          <w:rFonts w:hint="eastAsia"/>
          <w:lang w:val="en-US" w:eastAsia="zh-CN"/>
        </w:rPr>
        <w:t>第三部分，优化中介服务业发展环境。从放宽市场准入，优化商务环境，加强主体培育，强化人才支撑，加强财税支持，拓宽融资渠道以及健全诚信体系等七个方面营造良好营商环境。</w:t>
      </w:r>
    </w:p>
    <w:p>
      <w:pPr>
        <w:ind w:firstLine="680"/>
        <w:rPr>
          <w:rFonts w:hint="eastAsia"/>
          <w:lang w:val="en-US" w:eastAsia="zh-CN"/>
        </w:rPr>
      </w:pPr>
      <w:r>
        <w:rPr>
          <w:rFonts w:hint="eastAsia"/>
          <w:lang w:val="en-US" w:eastAsia="zh-CN"/>
        </w:rPr>
        <w:t>第四部分，改进政府管理和服务。深化“放管服效”改革，创新监管方式，加大要素保障力度，进一步推进脱钩改革，充分发挥行业协会功能作用，加强行业治理和依法监管以及加强中介服务业统计。</w:t>
      </w:r>
    </w:p>
    <w:p>
      <w:pPr>
        <w:ind w:firstLine="680"/>
        <w:rPr>
          <w:rFonts w:hint="eastAsia"/>
          <w:lang w:val="en-US" w:eastAsia="zh-CN"/>
        </w:rPr>
      </w:pPr>
      <w:r>
        <w:rPr>
          <w:rFonts w:hint="eastAsia"/>
          <w:lang w:val="en-US" w:eastAsia="zh-CN"/>
        </w:rPr>
        <w:t>　第五部分，组织实施。主要是从加强组织领导、夯实各级责任、树立行业形象等三个方面推进中介服务业发展。</w:t>
      </w:r>
    </w:p>
    <w:sectPr>
      <w:pgSz w:w="11906" w:h="16838"/>
      <w:pgMar w:top="2098" w:right="1474" w:bottom="1984" w:left="1587" w:header="851" w:footer="1417" w:gutter="0"/>
      <w:cols w:space="0" w:num="1"/>
      <w:rtlGutter w:val="0"/>
      <w:docGrid w:type="linesAndChars" w:linePitch="579" w:charSpace="41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Standard Symbols PS">
    <w:panose1 w:val="05050102010706020507"/>
    <w:charset w:val="00"/>
    <w:family w:val="auto"/>
    <w:pitch w:val="default"/>
    <w:sig w:usb0="00000003" w:usb1="00000000" w:usb2="00000000" w:usb3="00000000" w:csb0="00000001"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true"/>
  <w:bordersDoNotSurroundFooter w:val="true"/>
  <w:documentProtection w:enforcement="0"/>
  <w:defaultTabStop w:val="420"/>
  <w:evenAndOddHeaders w:val="true"/>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85CD5"/>
    <w:rsid w:val="26EF2966"/>
    <w:rsid w:val="2F6F850D"/>
    <w:rsid w:val="2FD85CD5"/>
    <w:rsid w:val="39B6786B"/>
    <w:rsid w:val="5E4737C2"/>
    <w:rsid w:val="6DDA779B"/>
    <w:rsid w:val="77FF1C9A"/>
    <w:rsid w:val="96FEBD42"/>
    <w:rsid w:val="9ADC9772"/>
    <w:rsid w:val="BFBFB145"/>
    <w:rsid w:val="C3DC43E9"/>
    <w:rsid w:val="C5EEC3B3"/>
    <w:rsid w:val="CCAE5888"/>
    <w:rsid w:val="CF1FF98D"/>
    <w:rsid w:val="DDFDDD1F"/>
    <w:rsid w:val="EEFE3FE2"/>
    <w:rsid w:val="F3E79AEC"/>
    <w:rsid w:val="F71F7C22"/>
    <w:rsid w:val="F7721341"/>
    <w:rsid w:val="F7977800"/>
    <w:rsid w:val="FD7651F0"/>
    <w:rsid w:val="FDA73705"/>
    <w:rsid w:val="FEB25176"/>
    <w:rsid w:val="FEBF2D24"/>
    <w:rsid w:val="FFC79E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CESI仿宋-GB2312" w:cs="Times New Roman"/>
      <w:kern w:val="2"/>
      <w:sz w:val="32"/>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2022-06-18T09:36:00Z</dcterms:created>
  <dc:creator>administrator</dc:creator>
  <cp:lastModifiedBy>administrator</cp:lastModifiedBy>
  <cp:lastPrinted>2022-06-18T03:20:00Z</cp:lastPrinted>
  <dcterms:modified xsi:type="dcterms:W3CDTF">2022-06-20T08:26:42Z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